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CFF" w:rsidRPr="00693C4E" w:rsidRDefault="00174CFF" w:rsidP="00693C4E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174CFF" w:rsidRPr="00693C4E" w:rsidRDefault="0038554C" w:rsidP="00693C4E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bookmarkStart w:id="0" w:name="_GoBack"/>
      <w:bookmarkEnd w:id="0"/>
      <w:r w:rsidRPr="00693C4E">
        <w:rPr>
          <w:rFonts w:ascii="微软雅黑" w:eastAsia="微软雅黑" w:hAnsi="微软雅黑"/>
          <w:b/>
          <w:bCs/>
          <w:color w:val="7030A0"/>
          <w:sz w:val="40"/>
          <w:szCs w:val="40"/>
        </w:rPr>
        <w:t>最高人民法院</w:t>
      </w:r>
      <w:r w:rsidRPr="00693C4E">
        <w:rPr>
          <w:rFonts w:ascii="微软雅黑" w:eastAsia="微软雅黑" w:hAnsi="微软雅黑"/>
          <w:b/>
          <w:bCs/>
          <w:color w:val="7030A0"/>
          <w:sz w:val="40"/>
          <w:szCs w:val="40"/>
        </w:rPr>
        <w:t xml:space="preserve">    </w:t>
      </w:r>
      <w:r w:rsidRPr="00693C4E">
        <w:rPr>
          <w:rFonts w:ascii="微软雅黑" w:eastAsia="微软雅黑" w:hAnsi="微软雅黑"/>
          <w:b/>
          <w:bCs/>
          <w:color w:val="7030A0"/>
          <w:sz w:val="40"/>
          <w:szCs w:val="40"/>
        </w:rPr>
        <w:t>最高人民检察院</w:t>
      </w:r>
    </w:p>
    <w:p w:rsidR="00174CFF" w:rsidRPr="00693C4E" w:rsidRDefault="0038554C" w:rsidP="00693C4E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693C4E">
        <w:rPr>
          <w:rFonts w:ascii="微软雅黑" w:eastAsia="微软雅黑" w:hAnsi="微软雅黑"/>
          <w:b/>
          <w:bCs/>
          <w:color w:val="7030A0"/>
          <w:sz w:val="40"/>
          <w:szCs w:val="40"/>
        </w:rPr>
        <w:t>关于办理敲诈勒索刑事案件适用法律</w:t>
      </w:r>
    </w:p>
    <w:p w:rsidR="00174CFF" w:rsidRPr="00693C4E" w:rsidRDefault="0038554C" w:rsidP="00693C4E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693C4E">
        <w:rPr>
          <w:rFonts w:ascii="微软雅黑" w:eastAsia="微软雅黑" w:hAnsi="微软雅黑"/>
          <w:b/>
          <w:bCs/>
          <w:color w:val="7030A0"/>
          <w:sz w:val="40"/>
          <w:szCs w:val="40"/>
        </w:rPr>
        <w:t>若干问题的解释</w:t>
      </w:r>
    </w:p>
    <w:p w:rsidR="00174CFF" w:rsidRDefault="00174CFF" w:rsidP="00693C4E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693C4E" w:rsidRDefault="00693C4E" w:rsidP="00693C4E">
      <w:pPr>
        <w:pStyle w:val="ab"/>
        <w:spacing w:line="280" w:lineRule="exact"/>
        <w:ind w:firstLineChars="0" w:firstLine="0"/>
        <w:jc w:val="center"/>
        <w:rPr>
          <w:rFonts w:ascii="微软雅黑" w:eastAsia="微软雅黑" w:hAnsi="微软雅黑" w:cs="宋体"/>
          <w:sz w:val="24"/>
          <w:szCs w:val="24"/>
        </w:rPr>
      </w:pPr>
      <w:r>
        <w:rPr>
          <w:rFonts w:ascii="微软雅黑" w:eastAsia="微软雅黑" w:hAnsi="微软雅黑" w:cs="宋体" w:hint="eastAsia"/>
          <w:sz w:val="24"/>
          <w:szCs w:val="24"/>
        </w:rPr>
        <w:t>2</w:t>
      </w:r>
      <w:r>
        <w:rPr>
          <w:rFonts w:ascii="微软雅黑" w:eastAsia="微软雅黑" w:hAnsi="微软雅黑" w:cs="宋体"/>
          <w:sz w:val="24"/>
          <w:szCs w:val="24"/>
        </w:rPr>
        <w:t>013-04-27</w:t>
      </w:r>
    </w:p>
    <w:p w:rsidR="00693C4E" w:rsidRPr="00693C4E" w:rsidRDefault="00693C4E" w:rsidP="00693C4E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</w:p>
    <w:p w:rsidR="00174CFF" w:rsidRPr="00693C4E" w:rsidRDefault="0038554C" w:rsidP="00693C4E">
      <w:pPr>
        <w:pStyle w:val="af2"/>
        <w:spacing w:line="280" w:lineRule="exact"/>
        <w:rPr>
          <w:rFonts w:ascii="微软雅黑" w:eastAsia="微软雅黑" w:hAnsi="微软雅黑"/>
          <w:sz w:val="24"/>
          <w:szCs w:val="24"/>
        </w:rPr>
      </w:pPr>
      <w:r w:rsidRPr="00693C4E">
        <w:rPr>
          <w:rFonts w:ascii="微软雅黑" w:eastAsia="微软雅黑" w:hAnsi="微软雅黑"/>
          <w:sz w:val="24"/>
          <w:szCs w:val="24"/>
        </w:rPr>
        <w:t>法释〔</w:t>
      </w:r>
      <w:r w:rsidRPr="00693C4E">
        <w:rPr>
          <w:rFonts w:ascii="微软雅黑" w:eastAsia="微软雅黑" w:hAnsi="微软雅黑"/>
          <w:sz w:val="24"/>
          <w:szCs w:val="24"/>
        </w:rPr>
        <w:t>2013</w:t>
      </w:r>
      <w:r w:rsidRPr="00693C4E">
        <w:rPr>
          <w:rFonts w:ascii="微软雅黑" w:eastAsia="微软雅黑" w:hAnsi="微软雅黑"/>
          <w:sz w:val="24"/>
          <w:szCs w:val="24"/>
        </w:rPr>
        <w:t>〕</w:t>
      </w:r>
      <w:r w:rsidRPr="00693C4E">
        <w:rPr>
          <w:rFonts w:ascii="微软雅黑" w:eastAsia="微软雅黑" w:hAnsi="微软雅黑"/>
          <w:sz w:val="24"/>
          <w:szCs w:val="24"/>
        </w:rPr>
        <w:t>10</w:t>
      </w:r>
      <w:r w:rsidRPr="00693C4E">
        <w:rPr>
          <w:rFonts w:ascii="微软雅黑" w:eastAsia="微软雅黑" w:hAnsi="微软雅黑"/>
          <w:sz w:val="24"/>
          <w:szCs w:val="24"/>
        </w:rPr>
        <w:t>号</w:t>
      </w:r>
    </w:p>
    <w:p w:rsidR="00174CFF" w:rsidRPr="00693C4E" w:rsidRDefault="00174CFF" w:rsidP="00693C4E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174CFF" w:rsidRPr="00693C4E" w:rsidRDefault="0038554C" w:rsidP="00693C4E">
      <w:pPr>
        <w:pStyle w:val="af0"/>
        <w:spacing w:line="280" w:lineRule="exact"/>
        <w:ind w:leftChars="200" w:left="420" w:rightChars="200" w:right="420" w:firstLineChars="200" w:firstLine="440"/>
        <w:rPr>
          <w:rFonts w:ascii="微软雅黑" w:eastAsia="微软雅黑" w:hAnsi="微软雅黑"/>
          <w:sz w:val="22"/>
          <w:szCs w:val="22"/>
        </w:rPr>
      </w:pPr>
      <w:r w:rsidRPr="00693C4E">
        <w:rPr>
          <w:rFonts w:ascii="微软雅黑" w:eastAsia="微软雅黑" w:hAnsi="微软雅黑" w:hint="eastAsia"/>
          <w:sz w:val="22"/>
          <w:szCs w:val="22"/>
        </w:rPr>
        <w:t>（</w:t>
      </w:r>
      <w:r w:rsidRPr="00693C4E">
        <w:rPr>
          <w:rFonts w:ascii="微软雅黑" w:eastAsia="微软雅黑" w:hAnsi="微软雅黑"/>
          <w:sz w:val="22"/>
          <w:szCs w:val="22"/>
        </w:rPr>
        <w:t>2013</w:t>
      </w:r>
      <w:r w:rsidRPr="00693C4E">
        <w:rPr>
          <w:rFonts w:ascii="微软雅黑" w:eastAsia="微软雅黑" w:hAnsi="微软雅黑"/>
          <w:sz w:val="22"/>
          <w:szCs w:val="22"/>
        </w:rPr>
        <w:t>年</w:t>
      </w:r>
      <w:r w:rsidRPr="00693C4E">
        <w:rPr>
          <w:rFonts w:ascii="微软雅黑" w:eastAsia="微软雅黑" w:hAnsi="微软雅黑"/>
          <w:sz w:val="22"/>
          <w:szCs w:val="22"/>
        </w:rPr>
        <w:t>4</w:t>
      </w:r>
      <w:r w:rsidRPr="00693C4E">
        <w:rPr>
          <w:rFonts w:ascii="微软雅黑" w:eastAsia="微软雅黑" w:hAnsi="微软雅黑"/>
          <w:sz w:val="22"/>
          <w:szCs w:val="22"/>
        </w:rPr>
        <w:t>月</w:t>
      </w:r>
      <w:r w:rsidRPr="00693C4E">
        <w:rPr>
          <w:rFonts w:ascii="微软雅黑" w:eastAsia="微软雅黑" w:hAnsi="微软雅黑"/>
          <w:sz w:val="22"/>
          <w:szCs w:val="22"/>
        </w:rPr>
        <w:t>15</w:t>
      </w:r>
      <w:r w:rsidRPr="00693C4E">
        <w:rPr>
          <w:rFonts w:ascii="微软雅黑" w:eastAsia="微软雅黑" w:hAnsi="微软雅黑"/>
          <w:sz w:val="22"/>
          <w:szCs w:val="22"/>
        </w:rPr>
        <w:t>日最高人民法院审判委员会第</w:t>
      </w:r>
      <w:r w:rsidRPr="00693C4E">
        <w:rPr>
          <w:rFonts w:ascii="微软雅黑" w:eastAsia="微软雅黑" w:hAnsi="微软雅黑"/>
          <w:sz w:val="22"/>
          <w:szCs w:val="22"/>
        </w:rPr>
        <w:t>1575</w:t>
      </w:r>
      <w:r w:rsidRPr="00693C4E">
        <w:rPr>
          <w:rFonts w:ascii="微软雅黑" w:eastAsia="微软雅黑" w:hAnsi="微软雅黑"/>
          <w:sz w:val="22"/>
          <w:szCs w:val="22"/>
        </w:rPr>
        <w:t>次会议、</w:t>
      </w:r>
      <w:r w:rsidRPr="00693C4E">
        <w:rPr>
          <w:rFonts w:ascii="微软雅黑" w:eastAsia="微软雅黑" w:hAnsi="微软雅黑"/>
          <w:sz w:val="22"/>
          <w:szCs w:val="22"/>
        </w:rPr>
        <w:t>2013</w:t>
      </w:r>
      <w:r w:rsidRPr="00693C4E">
        <w:rPr>
          <w:rFonts w:ascii="微软雅黑" w:eastAsia="微软雅黑" w:hAnsi="微软雅黑"/>
          <w:sz w:val="22"/>
          <w:szCs w:val="22"/>
        </w:rPr>
        <w:t>年</w:t>
      </w:r>
      <w:r w:rsidRPr="00693C4E">
        <w:rPr>
          <w:rFonts w:ascii="微软雅黑" w:eastAsia="微软雅黑" w:hAnsi="微软雅黑"/>
          <w:sz w:val="22"/>
          <w:szCs w:val="22"/>
        </w:rPr>
        <w:t>4</w:t>
      </w:r>
      <w:r w:rsidRPr="00693C4E">
        <w:rPr>
          <w:rFonts w:ascii="微软雅黑" w:eastAsia="微软雅黑" w:hAnsi="微软雅黑"/>
          <w:sz w:val="22"/>
          <w:szCs w:val="22"/>
        </w:rPr>
        <w:t>月</w:t>
      </w:r>
      <w:r w:rsidRPr="00693C4E">
        <w:rPr>
          <w:rFonts w:ascii="微软雅黑" w:eastAsia="微软雅黑" w:hAnsi="微软雅黑"/>
          <w:sz w:val="22"/>
          <w:szCs w:val="22"/>
        </w:rPr>
        <w:t>1</w:t>
      </w:r>
      <w:r w:rsidRPr="00693C4E">
        <w:rPr>
          <w:rFonts w:ascii="微软雅黑" w:eastAsia="微软雅黑" w:hAnsi="微软雅黑"/>
          <w:sz w:val="22"/>
          <w:szCs w:val="22"/>
        </w:rPr>
        <w:t>日最高人民检察院第十二届检察委员会第</w:t>
      </w:r>
      <w:r w:rsidRPr="00693C4E">
        <w:rPr>
          <w:rFonts w:ascii="微软雅黑" w:eastAsia="微软雅黑" w:hAnsi="微软雅黑"/>
          <w:sz w:val="22"/>
          <w:szCs w:val="22"/>
        </w:rPr>
        <w:t>2</w:t>
      </w:r>
      <w:r w:rsidRPr="00693C4E">
        <w:rPr>
          <w:rFonts w:ascii="微软雅黑" w:eastAsia="微软雅黑" w:hAnsi="微软雅黑"/>
          <w:sz w:val="22"/>
          <w:szCs w:val="22"/>
        </w:rPr>
        <w:t xml:space="preserve">次会议通过　</w:t>
      </w:r>
      <w:r w:rsidRPr="00693C4E">
        <w:rPr>
          <w:rFonts w:ascii="微软雅黑" w:eastAsia="微软雅黑" w:hAnsi="微软雅黑"/>
          <w:sz w:val="22"/>
          <w:szCs w:val="22"/>
        </w:rPr>
        <w:t>2013</w:t>
      </w:r>
      <w:r w:rsidRPr="00693C4E">
        <w:rPr>
          <w:rFonts w:ascii="微软雅黑" w:eastAsia="微软雅黑" w:hAnsi="微软雅黑"/>
          <w:sz w:val="22"/>
          <w:szCs w:val="22"/>
        </w:rPr>
        <w:t>年</w:t>
      </w:r>
      <w:r w:rsidRPr="00693C4E">
        <w:rPr>
          <w:rFonts w:ascii="微软雅黑" w:eastAsia="微软雅黑" w:hAnsi="微软雅黑"/>
          <w:sz w:val="22"/>
          <w:szCs w:val="22"/>
        </w:rPr>
        <w:t>4</w:t>
      </w:r>
      <w:r w:rsidRPr="00693C4E">
        <w:rPr>
          <w:rFonts w:ascii="微软雅黑" w:eastAsia="微软雅黑" w:hAnsi="微软雅黑"/>
          <w:sz w:val="22"/>
          <w:szCs w:val="22"/>
        </w:rPr>
        <w:t>月</w:t>
      </w:r>
      <w:r w:rsidRPr="00693C4E">
        <w:rPr>
          <w:rFonts w:ascii="微软雅黑" w:eastAsia="微软雅黑" w:hAnsi="微软雅黑"/>
          <w:sz w:val="22"/>
          <w:szCs w:val="22"/>
        </w:rPr>
        <w:t>23</w:t>
      </w:r>
      <w:r w:rsidRPr="00693C4E">
        <w:rPr>
          <w:rFonts w:ascii="微软雅黑" w:eastAsia="微软雅黑" w:hAnsi="微软雅黑"/>
          <w:sz w:val="22"/>
          <w:szCs w:val="22"/>
        </w:rPr>
        <w:t>日最高人民法院、最高人民检察院公告公布　自</w:t>
      </w:r>
      <w:r w:rsidRPr="00693C4E">
        <w:rPr>
          <w:rFonts w:ascii="微软雅黑" w:eastAsia="微软雅黑" w:hAnsi="微软雅黑"/>
          <w:sz w:val="22"/>
          <w:szCs w:val="22"/>
        </w:rPr>
        <w:t>2013</w:t>
      </w:r>
      <w:r w:rsidRPr="00693C4E">
        <w:rPr>
          <w:rFonts w:ascii="微软雅黑" w:eastAsia="微软雅黑" w:hAnsi="微软雅黑"/>
          <w:sz w:val="22"/>
          <w:szCs w:val="22"/>
        </w:rPr>
        <w:t>年</w:t>
      </w:r>
      <w:r w:rsidRPr="00693C4E">
        <w:rPr>
          <w:rFonts w:ascii="微软雅黑" w:eastAsia="微软雅黑" w:hAnsi="微软雅黑"/>
          <w:sz w:val="22"/>
          <w:szCs w:val="22"/>
        </w:rPr>
        <w:t>4</w:t>
      </w:r>
      <w:r w:rsidRPr="00693C4E">
        <w:rPr>
          <w:rFonts w:ascii="微软雅黑" w:eastAsia="微软雅黑" w:hAnsi="微软雅黑"/>
          <w:sz w:val="22"/>
          <w:szCs w:val="22"/>
        </w:rPr>
        <w:t>月</w:t>
      </w:r>
      <w:r w:rsidRPr="00693C4E">
        <w:rPr>
          <w:rFonts w:ascii="微软雅黑" w:eastAsia="微软雅黑" w:hAnsi="微软雅黑"/>
          <w:sz w:val="22"/>
          <w:szCs w:val="22"/>
        </w:rPr>
        <w:t>27</w:t>
      </w:r>
      <w:r w:rsidRPr="00693C4E">
        <w:rPr>
          <w:rFonts w:ascii="微软雅黑" w:eastAsia="微软雅黑" w:hAnsi="微软雅黑"/>
          <w:sz w:val="22"/>
          <w:szCs w:val="22"/>
        </w:rPr>
        <w:t>日起施行</w:t>
      </w:r>
      <w:r w:rsidRPr="00693C4E">
        <w:rPr>
          <w:rFonts w:ascii="微软雅黑" w:eastAsia="微软雅黑" w:hAnsi="微软雅黑" w:hint="eastAsia"/>
          <w:sz w:val="22"/>
          <w:szCs w:val="22"/>
        </w:rPr>
        <w:t>）</w:t>
      </w:r>
    </w:p>
    <w:p w:rsidR="00174CFF" w:rsidRPr="00693C4E" w:rsidRDefault="00174CFF" w:rsidP="00693C4E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174CFF" w:rsidRPr="00693C4E" w:rsidRDefault="0038554C" w:rsidP="00693C4E">
      <w:pPr>
        <w:pStyle w:val="ab"/>
        <w:spacing w:line="2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693C4E">
        <w:rPr>
          <w:rFonts w:ascii="微软雅黑" w:eastAsia="微软雅黑" w:hAnsi="微软雅黑"/>
          <w:sz w:val="24"/>
          <w:szCs w:val="24"/>
        </w:rPr>
        <w:t>为依法惩治敲诈勒索犯罪</w:t>
      </w:r>
      <w:r w:rsidRPr="00693C4E">
        <w:rPr>
          <w:rFonts w:ascii="微软雅黑" w:eastAsia="微软雅黑" w:hAnsi="微软雅黑" w:hint="eastAsia"/>
          <w:sz w:val="24"/>
          <w:szCs w:val="24"/>
        </w:rPr>
        <w:t>，</w:t>
      </w:r>
      <w:r w:rsidRPr="00693C4E">
        <w:rPr>
          <w:rFonts w:ascii="微软雅黑" w:eastAsia="微软雅黑" w:hAnsi="微软雅黑"/>
          <w:sz w:val="24"/>
          <w:szCs w:val="24"/>
        </w:rPr>
        <w:t>保护公私财产权利</w:t>
      </w:r>
      <w:r w:rsidRPr="00693C4E">
        <w:rPr>
          <w:rFonts w:ascii="微软雅黑" w:eastAsia="微软雅黑" w:hAnsi="微软雅黑" w:hint="eastAsia"/>
          <w:sz w:val="24"/>
          <w:szCs w:val="24"/>
        </w:rPr>
        <w:t>，</w:t>
      </w:r>
      <w:r w:rsidRPr="00693C4E">
        <w:rPr>
          <w:rFonts w:ascii="微软雅黑" w:eastAsia="微软雅黑" w:hAnsi="微软雅黑"/>
          <w:sz w:val="24"/>
          <w:szCs w:val="24"/>
        </w:rPr>
        <w:t>根据《中华人民共和国刑法》、《中华人民共和国刑事诉讼法》的有关规定</w:t>
      </w:r>
      <w:r w:rsidRPr="00693C4E">
        <w:rPr>
          <w:rFonts w:ascii="微软雅黑" w:eastAsia="微软雅黑" w:hAnsi="微软雅黑" w:hint="eastAsia"/>
          <w:sz w:val="24"/>
          <w:szCs w:val="24"/>
        </w:rPr>
        <w:t>，</w:t>
      </w:r>
      <w:r w:rsidRPr="00693C4E">
        <w:rPr>
          <w:rFonts w:ascii="微软雅黑" w:eastAsia="微软雅黑" w:hAnsi="微软雅黑"/>
          <w:sz w:val="24"/>
          <w:szCs w:val="24"/>
        </w:rPr>
        <w:t>现就办理敲诈勒索刑事案件适用法律的若干问题解释如下：</w:t>
      </w:r>
    </w:p>
    <w:p w:rsidR="00174CFF" w:rsidRPr="00693C4E" w:rsidRDefault="0038554C" w:rsidP="00693C4E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93C4E">
        <w:rPr>
          <w:rStyle w:val="af7"/>
          <w:rFonts w:ascii="微软雅黑" w:eastAsia="微软雅黑" w:hAnsi="微软雅黑"/>
          <w:b/>
          <w:bCs/>
          <w:sz w:val="24"/>
          <w:szCs w:val="24"/>
        </w:rPr>
        <w:t>第一条</w:t>
      </w:r>
      <w:r w:rsidRPr="00693C4E">
        <w:rPr>
          <w:rFonts w:ascii="微软雅黑" w:eastAsia="微软雅黑" w:hAnsi="微软雅黑"/>
          <w:sz w:val="24"/>
          <w:szCs w:val="24"/>
        </w:rPr>
        <w:t xml:space="preserve">　敲诈勒索公私财物价值二千元至五千元以上、三万元至十万元以上、三十万元至五十万元以上的</w:t>
      </w:r>
      <w:r w:rsidRPr="00693C4E">
        <w:rPr>
          <w:rFonts w:ascii="微软雅黑" w:eastAsia="微软雅黑" w:hAnsi="微软雅黑" w:hint="eastAsia"/>
          <w:sz w:val="24"/>
          <w:szCs w:val="24"/>
        </w:rPr>
        <w:t>，</w:t>
      </w:r>
      <w:r w:rsidRPr="00693C4E">
        <w:rPr>
          <w:rFonts w:ascii="微软雅黑" w:eastAsia="微软雅黑" w:hAnsi="微软雅黑"/>
          <w:sz w:val="24"/>
          <w:szCs w:val="24"/>
        </w:rPr>
        <w:t>应当分别认定为刑法第二百七十四条规定</w:t>
      </w:r>
      <w:r w:rsidRPr="00693C4E">
        <w:rPr>
          <w:rFonts w:ascii="微软雅黑" w:eastAsia="微软雅黑" w:hAnsi="微软雅黑"/>
          <w:sz w:val="24"/>
          <w:szCs w:val="24"/>
        </w:rPr>
        <w:t>的</w:t>
      </w:r>
      <w:r w:rsidRPr="00693C4E">
        <w:rPr>
          <w:rFonts w:ascii="微软雅黑" w:eastAsia="微软雅黑" w:hAnsi="微软雅黑" w:hint="eastAsia"/>
          <w:sz w:val="24"/>
          <w:szCs w:val="24"/>
        </w:rPr>
        <w:t>“数额较大”、“数额巨大”、“数额特别巨大”。</w:t>
      </w:r>
    </w:p>
    <w:p w:rsidR="00174CFF" w:rsidRPr="00693C4E" w:rsidRDefault="0038554C" w:rsidP="00693C4E">
      <w:pPr>
        <w:pStyle w:val="ab"/>
        <w:spacing w:line="2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693C4E">
        <w:rPr>
          <w:rFonts w:ascii="微软雅黑" w:eastAsia="微软雅黑" w:hAnsi="微软雅黑" w:hint="eastAsia"/>
          <w:sz w:val="24"/>
          <w:szCs w:val="24"/>
        </w:rPr>
        <w:t>各省、自治区、直辖市高级人民法院、人民检察院可以根据本地区经济发展状况和社会治安状况，在前款规定的数额幅度内，共同研究确定本地区执行的具体数额标准，报最高人民法院、最高人民检察院批准。</w:t>
      </w:r>
    </w:p>
    <w:p w:rsidR="00174CFF" w:rsidRPr="00693C4E" w:rsidRDefault="0038554C" w:rsidP="00693C4E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93C4E">
        <w:rPr>
          <w:rStyle w:val="af7"/>
          <w:rFonts w:ascii="微软雅黑" w:eastAsia="微软雅黑" w:hAnsi="微软雅黑"/>
          <w:b/>
          <w:bCs/>
          <w:sz w:val="24"/>
          <w:szCs w:val="24"/>
        </w:rPr>
        <w:t>第二条</w:t>
      </w:r>
      <w:r w:rsidRPr="00693C4E">
        <w:rPr>
          <w:rFonts w:ascii="微软雅黑" w:eastAsia="微软雅黑" w:hAnsi="微软雅黑"/>
          <w:sz w:val="24"/>
          <w:szCs w:val="24"/>
        </w:rPr>
        <w:t xml:space="preserve">　敲诈勒索公私财物</w:t>
      </w:r>
      <w:r w:rsidRPr="00693C4E">
        <w:rPr>
          <w:rFonts w:ascii="微软雅黑" w:eastAsia="微软雅黑" w:hAnsi="微软雅黑" w:hint="eastAsia"/>
          <w:sz w:val="24"/>
          <w:szCs w:val="24"/>
        </w:rPr>
        <w:t>，</w:t>
      </w:r>
      <w:r w:rsidRPr="00693C4E">
        <w:rPr>
          <w:rFonts w:ascii="微软雅黑" w:eastAsia="微软雅黑" w:hAnsi="微软雅黑"/>
          <w:sz w:val="24"/>
          <w:szCs w:val="24"/>
        </w:rPr>
        <w:t>具有下列情形之一的</w:t>
      </w:r>
      <w:r w:rsidRPr="00693C4E">
        <w:rPr>
          <w:rFonts w:ascii="微软雅黑" w:eastAsia="微软雅黑" w:hAnsi="微软雅黑" w:hint="eastAsia"/>
          <w:sz w:val="24"/>
          <w:szCs w:val="24"/>
        </w:rPr>
        <w:t>，“</w:t>
      </w:r>
      <w:r w:rsidRPr="00693C4E">
        <w:rPr>
          <w:rFonts w:ascii="微软雅黑" w:eastAsia="微软雅黑" w:hAnsi="微软雅黑"/>
          <w:sz w:val="24"/>
          <w:szCs w:val="24"/>
        </w:rPr>
        <w:t>数额较大</w:t>
      </w:r>
      <w:r w:rsidRPr="00693C4E">
        <w:rPr>
          <w:rFonts w:ascii="微软雅黑" w:eastAsia="微软雅黑" w:hAnsi="微软雅黑"/>
          <w:sz w:val="24"/>
          <w:szCs w:val="24"/>
        </w:rPr>
        <w:t>”</w:t>
      </w:r>
      <w:r w:rsidRPr="00693C4E">
        <w:rPr>
          <w:rFonts w:ascii="微软雅黑" w:eastAsia="微软雅黑" w:hAnsi="微软雅黑"/>
          <w:sz w:val="24"/>
          <w:szCs w:val="24"/>
        </w:rPr>
        <w:t>的标准可以按照本解释第一条规定标准的百分之五十确定：</w:t>
      </w:r>
    </w:p>
    <w:p w:rsidR="00174CFF" w:rsidRPr="00693C4E" w:rsidRDefault="0038554C" w:rsidP="00693C4E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93C4E">
        <w:rPr>
          <w:rFonts w:ascii="微软雅黑" w:eastAsia="微软雅黑" w:hAnsi="微软雅黑" w:hint="eastAsia"/>
          <w:sz w:val="24"/>
          <w:szCs w:val="24"/>
        </w:rPr>
        <w:t>（</w:t>
      </w:r>
      <w:r w:rsidRPr="00693C4E">
        <w:rPr>
          <w:rFonts w:ascii="微软雅黑" w:eastAsia="微软雅黑" w:hAnsi="微软雅黑"/>
          <w:sz w:val="24"/>
          <w:szCs w:val="24"/>
        </w:rPr>
        <w:t>一</w:t>
      </w:r>
      <w:r w:rsidRPr="00693C4E">
        <w:rPr>
          <w:rFonts w:ascii="微软雅黑" w:eastAsia="微软雅黑" w:hAnsi="微软雅黑" w:hint="eastAsia"/>
          <w:sz w:val="24"/>
          <w:szCs w:val="24"/>
        </w:rPr>
        <w:t>）</w:t>
      </w:r>
      <w:r w:rsidRPr="00693C4E">
        <w:rPr>
          <w:rFonts w:ascii="微软雅黑" w:eastAsia="微软雅黑" w:hAnsi="微软雅黑"/>
          <w:sz w:val="24"/>
          <w:szCs w:val="24"/>
        </w:rPr>
        <w:t>曾因敲诈勒索受过刑事处罚的；</w:t>
      </w:r>
    </w:p>
    <w:p w:rsidR="00174CFF" w:rsidRPr="00693C4E" w:rsidRDefault="0038554C" w:rsidP="00693C4E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93C4E">
        <w:rPr>
          <w:rFonts w:ascii="微软雅黑" w:eastAsia="微软雅黑" w:hAnsi="微软雅黑" w:hint="eastAsia"/>
          <w:sz w:val="24"/>
          <w:szCs w:val="24"/>
        </w:rPr>
        <w:t>（</w:t>
      </w:r>
      <w:r w:rsidRPr="00693C4E">
        <w:rPr>
          <w:rFonts w:ascii="微软雅黑" w:eastAsia="微软雅黑" w:hAnsi="微软雅黑"/>
          <w:sz w:val="24"/>
          <w:szCs w:val="24"/>
        </w:rPr>
        <w:t>二</w:t>
      </w:r>
      <w:r w:rsidRPr="00693C4E">
        <w:rPr>
          <w:rFonts w:ascii="微软雅黑" w:eastAsia="微软雅黑" w:hAnsi="微软雅黑" w:hint="eastAsia"/>
          <w:sz w:val="24"/>
          <w:szCs w:val="24"/>
        </w:rPr>
        <w:t>）</w:t>
      </w:r>
      <w:r w:rsidRPr="00693C4E">
        <w:rPr>
          <w:rFonts w:ascii="微软雅黑" w:eastAsia="微软雅黑" w:hAnsi="微软雅黑"/>
          <w:sz w:val="24"/>
          <w:szCs w:val="24"/>
        </w:rPr>
        <w:t>一年内曾因敲诈勒索受过行政处罚的；</w:t>
      </w:r>
    </w:p>
    <w:p w:rsidR="00174CFF" w:rsidRPr="00693C4E" w:rsidRDefault="0038554C" w:rsidP="00693C4E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93C4E">
        <w:rPr>
          <w:rFonts w:ascii="微软雅黑" w:eastAsia="微软雅黑" w:hAnsi="微软雅黑" w:hint="eastAsia"/>
          <w:sz w:val="24"/>
          <w:szCs w:val="24"/>
        </w:rPr>
        <w:t>（</w:t>
      </w:r>
      <w:r w:rsidRPr="00693C4E">
        <w:rPr>
          <w:rFonts w:ascii="微软雅黑" w:eastAsia="微软雅黑" w:hAnsi="微软雅黑"/>
          <w:sz w:val="24"/>
          <w:szCs w:val="24"/>
        </w:rPr>
        <w:t>三</w:t>
      </w:r>
      <w:r w:rsidRPr="00693C4E">
        <w:rPr>
          <w:rFonts w:ascii="微软雅黑" w:eastAsia="微软雅黑" w:hAnsi="微软雅黑" w:hint="eastAsia"/>
          <w:sz w:val="24"/>
          <w:szCs w:val="24"/>
        </w:rPr>
        <w:t>）</w:t>
      </w:r>
      <w:r w:rsidRPr="00693C4E">
        <w:rPr>
          <w:rFonts w:ascii="微软雅黑" w:eastAsia="微软雅黑" w:hAnsi="微软雅黑"/>
          <w:sz w:val="24"/>
          <w:szCs w:val="24"/>
        </w:rPr>
        <w:t>对未成年人、残疾人、老年人或者丧失劳动能力人敲诈勒索的</w:t>
      </w:r>
      <w:r w:rsidRPr="00693C4E">
        <w:rPr>
          <w:rFonts w:ascii="微软雅黑" w:eastAsia="微软雅黑" w:hAnsi="微软雅黑" w:hint="eastAsia"/>
          <w:sz w:val="24"/>
          <w:szCs w:val="24"/>
        </w:rPr>
        <w:t>；</w:t>
      </w:r>
    </w:p>
    <w:p w:rsidR="00174CFF" w:rsidRPr="00693C4E" w:rsidRDefault="0038554C" w:rsidP="00693C4E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93C4E">
        <w:rPr>
          <w:rFonts w:ascii="微软雅黑" w:eastAsia="微软雅黑" w:hAnsi="微软雅黑" w:hint="eastAsia"/>
          <w:sz w:val="24"/>
          <w:szCs w:val="24"/>
        </w:rPr>
        <w:t>（</w:t>
      </w:r>
      <w:r w:rsidRPr="00693C4E">
        <w:rPr>
          <w:rFonts w:ascii="微软雅黑" w:eastAsia="微软雅黑" w:hAnsi="微软雅黑" w:hint="eastAsia"/>
          <w:sz w:val="24"/>
          <w:szCs w:val="24"/>
        </w:rPr>
        <w:t>四</w:t>
      </w:r>
      <w:r w:rsidRPr="00693C4E">
        <w:rPr>
          <w:rFonts w:ascii="微软雅黑" w:eastAsia="微软雅黑" w:hAnsi="微软雅黑" w:hint="eastAsia"/>
          <w:sz w:val="24"/>
          <w:szCs w:val="24"/>
        </w:rPr>
        <w:t>）</w:t>
      </w:r>
      <w:r w:rsidRPr="00693C4E">
        <w:rPr>
          <w:rFonts w:ascii="微软雅黑" w:eastAsia="微软雅黑" w:hAnsi="微软雅黑" w:hint="eastAsia"/>
          <w:sz w:val="24"/>
          <w:szCs w:val="24"/>
        </w:rPr>
        <w:t>以将要实施放火、爆炸等危害公共安全犯罪或者故意杀人、绑架等严重侵犯公民人身权利犯罪相威胁敲诈勒索的；</w:t>
      </w:r>
    </w:p>
    <w:p w:rsidR="00174CFF" w:rsidRPr="00693C4E" w:rsidRDefault="0038554C" w:rsidP="00693C4E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93C4E">
        <w:rPr>
          <w:rFonts w:ascii="微软雅黑" w:eastAsia="微软雅黑" w:hAnsi="微软雅黑" w:hint="eastAsia"/>
          <w:sz w:val="24"/>
          <w:szCs w:val="24"/>
        </w:rPr>
        <w:t>（</w:t>
      </w:r>
      <w:r w:rsidRPr="00693C4E">
        <w:rPr>
          <w:rFonts w:ascii="微软雅黑" w:eastAsia="微软雅黑" w:hAnsi="微软雅黑" w:hint="eastAsia"/>
          <w:sz w:val="24"/>
          <w:szCs w:val="24"/>
        </w:rPr>
        <w:t>五</w:t>
      </w:r>
      <w:r w:rsidRPr="00693C4E">
        <w:rPr>
          <w:rFonts w:ascii="微软雅黑" w:eastAsia="微软雅黑" w:hAnsi="微软雅黑" w:hint="eastAsia"/>
          <w:sz w:val="24"/>
          <w:szCs w:val="24"/>
        </w:rPr>
        <w:t>）</w:t>
      </w:r>
      <w:r w:rsidRPr="00693C4E">
        <w:rPr>
          <w:rFonts w:ascii="微软雅黑" w:eastAsia="微软雅黑" w:hAnsi="微软雅黑" w:hint="eastAsia"/>
          <w:sz w:val="24"/>
          <w:szCs w:val="24"/>
        </w:rPr>
        <w:t>以黑恶势力名义敲诈勒索的；</w:t>
      </w:r>
    </w:p>
    <w:p w:rsidR="00174CFF" w:rsidRPr="00693C4E" w:rsidRDefault="0038554C" w:rsidP="00693C4E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93C4E">
        <w:rPr>
          <w:rFonts w:ascii="微软雅黑" w:eastAsia="微软雅黑" w:hAnsi="微软雅黑" w:hint="eastAsia"/>
          <w:sz w:val="24"/>
          <w:szCs w:val="24"/>
        </w:rPr>
        <w:t>（</w:t>
      </w:r>
      <w:r w:rsidRPr="00693C4E">
        <w:rPr>
          <w:rFonts w:ascii="微软雅黑" w:eastAsia="微软雅黑" w:hAnsi="微软雅黑" w:hint="eastAsia"/>
          <w:sz w:val="24"/>
          <w:szCs w:val="24"/>
        </w:rPr>
        <w:t>六</w:t>
      </w:r>
      <w:r w:rsidRPr="00693C4E">
        <w:rPr>
          <w:rFonts w:ascii="微软雅黑" w:eastAsia="微软雅黑" w:hAnsi="微软雅黑" w:hint="eastAsia"/>
          <w:sz w:val="24"/>
          <w:szCs w:val="24"/>
        </w:rPr>
        <w:t>）</w:t>
      </w:r>
      <w:r w:rsidRPr="00693C4E">
        <w:rPr>
          <w:rFonts w:ascii="微软雅黑" w:eastAsia="微软雅黑" w:hAnsi="微软雅黑" w:hint="eastAsia"/>
          <w:sz w:val="24"/>
          <w:szCs w:val="24"/>
        </w:rPr>
        <w:t>利用或者冒充国家机关工作人员、军人、新闻工作者等特殊身份敲诈勒索的；</w:t>
      </w:r>
    </w:p>
    <w:p w:rsidR="00174CFF" w:rsidRPr="00693C4E" w:rsidRDefault="0038554C" w:rsidP="00693C4E">
      <w:pPr>
        <w:pStyle w:val="ab"/>
        <w:spacing w:line="2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693C4E">
        <w:rPr>
          <w:rFonts w:ascii="微软雅黑" w:eastAsia="微软雅黑" w:hAnsi="微软雅黑" w:hint="eastAsia"/>
          <w:sz w:val="24"/>
          <w:szCs w:val="24"/>
        </w:rPr>
        <w:t>（</w:t>
      </w:r>
      <w:r w:rsidRPr="00693C4E">
        <w:rPr>
          <w:rFonts w:ascii="微软雅黑" w:eastAsia="微软雅黑" w:hAnsi="微软雅黑" w:hint="eastAsia"/>
          <w:sz w:val="24"/>
          <w:szCs w:val="24"/>
        </w:rPr>
        <w:t>七</w:t>
      </w:r>
      <w:r w:rsidRPr="00693C4E">
        <w:rPr>
          <w:rFonts w:ascii="微软雅黑" w:eastAsia="微软雅黑" w:hAnsi="微软雅黑" w:hint="eastAsia"/>
          <w:sz w:val="24"/>
          <w:szCs w:val="24"/>
        </w:rPr>
        <w:t>）</w:t>
      </w:r>
      <w:r w:rsidRPr="00693C4E">
        <w:rPr>
          <w:rFonts w:ascii="微软雅黑" w:eastAsia="微软雅黑" w:hAnsi="微软雅黑" w:hint="eastAsia"/>
          <w:sz w:val="24"/>
          <w:szCs w:val="24"/>
        </w:rPr>
        <w:t>造成其他严重后果的。</w:t>
      </w:r>
    </w:p>
    <w:p w:rsidR="00174CFF" w:rsidRPr="00693C4E" w:rsidRDefault="0038554C" w:rsidP="00693C4E">
      <w:pPr>
        <w:pStyle w:val="ab"/>
        <w:spacing w:line="2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693C4E">
        <w:rPr>
          <w:rStyle w:val="af7"/>
          <w:rFonts w:ascii="微软雅黑" w:eastAsia="微软雅黑" w:hAnsi="微软雅黑"/>
          <w:b/>
          <w:bCs/>
          <w:sz w:val="24"/>
          <w:szCs w:val="24"/>
        </w:rPr>
        <w:t>第三条</w:t>
      </w:r>
      <w:r w:rsidRPr="00693C4E">
        <w:rPr>
          <w:rFonts w:ascii="微软雅黑" w:eastAsia="微软雅黑" w:hAnsi="微软雅黑"/>
          <w:sz w:val="24"/>
          <w:szCs w:val="24"/>
        </w:rPr>
        <w:t xml:space="preserve">　二年内敲诈勒索三次以上的</w:t>
      </w:r>
      <w:r w:rsidRPr="00693C4E">
        <w:rPr>
          <w:rFonts w:ascii="微软雅黑" w:eastAsia="微软雅黑" w:hAnsi="微软雅黑" w:hint="eastAsia"/>
          <w:sz w:val="24"/>
          <w:szCs w:val="24"/>
        </w:rPr>
        <w:t>，</w:t>
      </w:r>
      <w:r w:rsidRPr="00693C4E">
        <w:rPr>
          <w:rFonts w:ascii="微软雅黑" w:eastAsia="微软雅黑" w:hAnsi="微软雅黑"/>
          <w:sz w:val="24"/>
          <w:szCs w:val="24"/>
        </w:rPr>
        <w:t>应当认定为刑法第二百七十四条规定的</w:t>
      </w:r>
      <w:r w:rsidRPr="00693C4E">
        <w:rPr>
          <w:rFonts w:ascii="微软雅黑" w:eastAsia="微软雅黑" w:hAnsi="微软雅黑"/>
          <w:sz w:val="24"/>
          <w:szCs w:val="24"/>
        </w:rPr>
        <w:t>“</w:t>
      </w:r>
      <w:r w:rsidRPr="00693C4E">
        <w:rPr>
          <w:rFonts w:ascii="微软雅黑" w:eastAsia="微软雅黑" w:hAnsi="微软雅黑"/>
          <w:sz w:val="24"/>
          <w:szCs w:val="24"/>
        </w:rPr>
        <w:t>多次敲诈勒索</w:t>
      </w:r>
      <w:r w:rsidRPr="00693C4E">
        <w:rPr>
          <w:rFonts w:ascii="微软雅黑" w:eastAsia="微软雅黑" w:hAnsi="微软雅黑"/>
          <w:sz w:val="24"/>
          <w:szCs w:val="24"/>
        </w:rPr>
        <w:t>”</w:t>
      </w:r>
      <w:r w:rsidRPr="00693C4E">
        <w:rPr>
          <w:rFonts w:ascii="微软雅黑" w:eastAsia="微软雅黑" w:hAnsi="微软雅黑"/>
          <w:sz w:val="24"/>
          <w:szCs w:val="24"/>
        </w:rPr>
        <w:t>。</w:t>
      </w:r>
    </w:p>
    <w:p w:rsidR="00174CFF" w:rsidRPr="00693C4E" w:rsidRDefault="0038554C" w:rsidP="00693C4E">
      <w:pPr>
        <w:pStyle w:val="ab"/>
        <w:spacing w:line="2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693C4E">
        <w:rPr>
          <w:rStyle w:val="af7"/>
          <w:rFonts w:ascii="微软雅黑" w:eastAsia="微软雅黑" w:hAnsi="微软雅黑"/>
          <w:b/>
          <w:bCs/>
          <w:sz w:val="24"/>
          <w:szCs w:val="24"/>
        </w:rPr>
        <w:t>第四条</w:t>
      </w:r>
      <w:r w:rsidRPr="00693C4E">
        <w:rPr>
          <w:rFonts w:ascii="微软雅黑" w:eastAsia="微软雅黑" w:hAnsi="微软雅黑"/>
          <w:sz w:val="24"/>
          <w:szCs w:val="24"/>
        </w:rPr>
        <w:t xml:space="preserve">　敲诈勒索公私财物</w:t>
      </w:r>
      <w:r w:rsidRPr="00693C4E">
        <w:rPr>
          <w:rFonts w:ascii="微软雅黑" w:eastAsia="微软雅黑" w:hAnsi="微软雅黑" w:hint="eastAsia"/>
          <w:sz w:val="24"/>
          <w:szCs w:val="24"/>
        </w:rPr>
        <w:t>，</w:t>
      </w:r>
      <w:r w:rsidRPr="00693C4E">
        <w:rPr>
          <w:rFonts w:ascii="微软雅黑" w:eastAsia="微软雅黑" w:hAnsi="微软雅黑"/>
          <w:sz w:val="24"/>
          <w:szCs w:val="24"/>
        </w:rPr>
        <w:t>具有本解释第二条第三项至第七项规定的情形之一</w:t>
      </w:r>
      <w:r w:rsidRPr="00693C4E">
        <w:rPr>
          <w:rFonts w:ascii="微软雅黑" w:eastAsia="微软雅黑" w:hAnsi="微软雅黑" w:hint="eastAsia"/>
          <w:sz w:val="24"/>
          <w:szCs w:val="24"/>
        </w:rPr>
        <w:t>，</w:t>
      </w:r>
      <w:r w:rsidRPr="00693C4E">
        <w:rPr>
          <w:rFonts w:ascii="微软雅黑" w:eastAsia="微软雅黑" w:hAnsi="微软雅黑"/>
          <w:sz w:val="24"/>
          <w:szCs w:val="24"/>
        </w:rPr>
        <w:t>数额达到本解释第一条规定的</w:t>
      </w:r>
      <w:r w:rsidRPr="00693C4E">
        <w:rPr>
          <w:rFonts w:ascii="微软雅黑" w:eastAsia="微软雅黑" w:hAnsi="微软雅黑"/>
          <w:sz w:val="24"/>
          <w:szCs w:val="24"/>
        </w:rPr>
        <w:t>“</w:t>
      </w:r>
      <w:r w:rsidRPr="00693C4E">
        <w:rPr>
          <w:rFonts w:ascii="微软雅黑" w:eastAsia="微软雅黑" w:hAnsi="微软雅黑"/>
          <w:sz w:val="24"/>
          <w:szCs w:val="24"/>
        </w:rPr>
        <w:t>数额巨大</w:t>
      </w:r>
      <w:r w:rsidRPr="00693C4E">
        <w:rPr>
          <w:rFonts w:ascii="微软雅黑" w:eastAsia="微软雅黑" w:hAnsi="微软雅黑"/>
          <w:sz w:val="24"/>
          <w:szCs w:val="24"/>
        </w:rPr>
        <w:t>”</w:t>
      </w:r>
      <w:r w:rsidRPr="00693C4E">
        <w:rPr>
          <w:rFonts w:ascii="微软雅黑" w:eastAsia="微软雅黑" w:hAnsi="微软雅黑"/>
          <w:sz w:val="24"/>
          <w:szCs w:val="24"/>
        </w:rPr>
        <w:t>、</w:t>
      </w:r>
      <w:r w:rsidRPr="00693C4E">
        <w:rPr>
          <w:rFonts w:ascii="微软雅黑" w:eastAsia="微软雅黑" w:hAnsi="微软雅黑"/>
          <w:sz w:val="24"/>
          <w:szCs w:val="24"/>
        </w:rPr>
        <w:t>“</w:t>
      </w:r>
      <w:r w:rsidRPr="00693C4E">
        <w:rPr>
          <w:rFonts w:ascii="微软雅黑" w:eastAsia="微软雅黑" w:hAnsi="微软雅黑"/>
          <w:sz w:val="24"/>
          <w:szCs w:val="24"/>
        </w:rPr>
        <w:t>数额特</w:t>
      </w:r>
      <w:r w:rsidRPr="00693C4E">
        <w:rPr>
          <w:rFonts w:ascii="微软雅黑" w:eastAsia="微软雅黑" w:hAnsi="微软雅黑" w:hint="eastAsia"/>
          <w:sz w:val="24"/>
          <w:szCs w:val="24"/>
        </w:rPr>
        <w:t>别巨大”百分之八十的，可以分别认定为刑法第二百七十四条规定的“其他严重情节”、“其他特别严重情节”。</w:t>
      </w:r>
    </w:p>
    <w:p w:rsidR="00174CFF" w:rsidRPr="00693C4E" w:rsidRDefault="0038554C" w:rsidP="00693C4E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93C4E">
        <w:rPr>
          <w:rStyle w:val="af7"/>
          <w:rFonts w:ascii="微软雅黑" w:eastAsia="微软雅黑" w:hAnsi="微软雅黑"/>
          <w:b/>
          <w:bCs/>
          <w:sz w:val="24"/>
          <w:szCs w:val="24"/>
        </w:rPr>
        <w:t>第五条</w:t>
      </w:r>
      <w:r w:rsidRPr="00693C4E">
        <w:rPr>
          <w:rFonts w:ascii="微软雅黑" w:eastAsia="微软雅黑" w:hAnsi="微软雅黑"/>
          <w:sz w:val="24"/>
          <w:szCs w:val="24"/>
        </w:rPr>
        <w:t xml:space="preserve">　敲诈勒索数额较大</w:t>
      </w:r>
      <w:r w:rsidRPr="00693C4E">
        <w:rPr>
          <w:rFonts w:ascii="微软雅黑" w:eastAsia="微软雅黑" w:hAnsi="微软雅黑" w:hint="eastAsia"/>
          <w:sz w:val="24"/>
          <w:szCs w:val="24"/>
        </w:rPr>
        <w:t>，</w:t>
      </w:r>
      <w:r w:rsidRPr="00693C4E">
        <w:rPr>
          <w:rFonts w:ascii="微软雅黑" w:eastAsia="微软雅黑" w:hAnsi="微软雅黑"/>
          <w:sz w:val="24"/>
          <w:szCs w:val="24"/>
        </w:rPr>
        <w:t>行为人认罪、悔罪</w:t>
      </w:r>
      <w:r w:rsidRPr="00693C4E">
        <w:rPr>
          <w:rFonts w:ascii="微软雅黑" w:eastAsia="微软雅黑" w:hAnsi="微软雅黑" w:hint="eastAsia"/>
          <w:sz w:val="24"/>
          <w:szCs w:val="24"/>
        </w:rPr>
        <w:t>，</w:t>
      </w:r>
      <w:r w:rsidRPr="00693C4E">
        <w:rPr>
          <w:rFonts w:ascii="微软雅黑" w:eastAsia="微软雅黑" w:hAnsi="微软雅黑"/>
          <w:sz w:val="24"/>
          <w:szCs w:val="24"/>
        </w:rPr>
        <w:t>退赃、退赔</w:t>
      </w:r>
      <w:r w:rsidRPr="00693C4E">
        <w:rPr>
          <w:rFonts w:ascii="微软雅黑" w:eastAsia="微软雅黑" w:hAnsi="微软雅黑" w:hint="eastAsia"/>
          <w:sz w:val="24"/>
          <w:szCs w:val="24"/>
        </w:rPr>
        <w:t>，</w:t>
      </w:r>
      <w:r w:rsidRPr="00693C4E">
        <w:rPr>
          <w:rFonts w:ascii="微软雅黑" w:eastAsia="微软雅黑" w:hAnsi="微软雅黑"/>
          <w:sz w:val="24"/>
          <w:szCs w:val="24"/>
        </w:rPr>
        <w:t>并具有下列情形之一的</w:t>
      </w:r>
      <w:r w:rsidRPr="00693C4E">
        <w:rPr>
          <w:rFonts w:ascii="微软雅黑" w:eastAsia="微软雅黑" w:hAnsi="微软雅黑" w:hint="eastAsia"/>
          <w:sz w:val="24"/>
          <w:szCs w:val="24"/>
        </w:rPr>
        <w:t>，</w:t>
      </w:r>
      <w:r w:rsidRPr="00693C4E">
        <w:rPr>
          <w:rFonts w:ascii="微软雅黑" w:eastAsia="微软雅黑" w:hAnsi="微软雅黑"/>
          <w:sz w:val="24"/>
          <w:szCs w:val="24"/>
        </w:rPr>
        <w:t>可以认定为犯罪情节轻微</w:t>
      </w:r>
      <w:r w:rsidRPr="00693C4E">
        <w:rPr>
          <w:rFonts w:ascii="微软雅黑" w:eastAsia="微软雅黑" w:hAnsi="微软雅黑" w:hint="eastAsia"/>
          <w:sz w:val="24"/>
          <w:szCs w:val="24"/>
        </w:rPr>
        <w:t>，</w:t>
      </w:r>
      <w:r w:rsidRPr="00693C4E">
        <w:rPr>
          <w:rFonts w:ascii="微软雅黑" w:eastAsia="微软雅黑" w:hAnsi="微软雅黑"/>
          <w:sz w:val="24"/>
          <w:szCs w:val="24"/>
        </w:rPr>
        <w:t>不起诉或者免予刑事处罚</w:t>
      </w:r>
      <w:r w:rsidRPr="00693C4E">
        <w:rPr>
          <w:rFonts w:ascii="微软雅黑" w:eastAsia="微软雅黑" w:hAnsi="微软雅黑" w:hint="eastAsia"/>
          <w:sz w:val="24"/>
          <w:szCs w:val="24"/>
        </w:rPr>
        <w:t>，</w:t>
      </w:r>
      <w:r w:rsidRPr="00693C4E">
        <w:rPr>
          <w:rFonts w:ascii="微软雅黑" w:eastAsia="微软雅黑" w:hAnsi="微软雅黑"/>
          <w:sz w:val="24"/>
          <w:szCs w:val="24"/>
        </w:rPr>
        <w:t>由有关部门依法予以行政处罚：</w:t>
      </w:r>
    </w:p>
    <w:p w:rsidR="00174CFF" w:rsidRPr="00693C4E" w:rsidRDefault="0038554C" w:rsidP="00693C4E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93C4E">
        <w:rPr>
          <w:rFonts w:ascii="微软雅黑" w:eastAsia="微软雅黑" w:hAnsi="微软雅黑" w:hint="eastAsia"/>
          <w:sz w:val="24"/>
          <w:szCs w:val="24"/>
        </w:rPr>
        <w:t>（</w:t>
      </w:r>
      <w:r w:rsidRPr="00693C4E">
        <w:rPr>
          <w:rFonts w:ascii="微软雅黑" w:eastAsia="微软雅黑" w:hAnsi="微软雅黑"/>
          <w:sz w:val="24"/>
          <w:szCs w:val="24"/>
        </w:rPr>
        <w:t>一</w:t>
      </w:r>
      <w:r w:rsidRPr="00693C4E">
        <w:rPr>
          <w:rFonts w:ascii="微软雅黑" w:eastAsia="微软雅黑" w:hAnsi="微软雅黑" w:hint="eastAsia"/>
          <w:sz w:val="24"/>
          <w:szCs w:val="24"/>
        </w:rPr>
        <w:t>）</w:t>
      </w:r>
      <w:r w:rsidRPr="00693C4E">
        <w:rPr>
          <w:rFonts w:ascii="微软雅黑" w:eastAsia="微软雅黑" w:hAnsi="微软雅黑"/>
          <w:sz w:val="24"/>
          <w:szCs w:val="24"/>
        </w:rPr>
        <w:t>具有法定从宽处罚情节的；</w:t>
      </w:r>
    </w:p>
    <w:p w:rsidR="00174CFF" w:rsidRPr="00693C4E" w:rsidRDefault="0038554C" w:rsidP="00693C4E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93C4E">
        <w:rPr>
          <w:rFonts w:ascii="微软雅黑" w:eastAsia="微软雅黑" w:hAnsi="微软雅黑" w:hint="eastAsia"/>
          <w:sz w:val="24"/>
          <w:szCs w:val="24"/>
        </w:rPr>
        <w:t>（</w:t>
      </w:r>
      <w:r w:rsidRPr="00693C4E">
        <w:rPr>
          <w:rFonts w:ascii="微软雅黑" w:eastAsia="微软雅黑" w:hAnsi="微软雅黑"/>
          <w:sz w:val="24"/>
          <w:szCs w:val="24"/>
        </w:rPr>
        <w:t>二</w:t>
      </w:r>
      <w:r w:rsidRPr="00693C4E">
        <w:rPr>
          <w:rFonts w:ascii="微软雅黑" w:eastAsia="微软雅黑" w:hAnsi="微软雅黑" w:hint="eastAsia"/>
          <w:sz w:val="24"/>
          <w:szCs w:val="24"/>
        </w:rPr>
        <w:t>）</w:t>
      </w:r>
      <w:r w:rsidRPr="00693C4E">
        <w:rPr>
          <w:rFonts w:ascii="微软雅黑" w:eastAsia="微软雅黑" w:hAnsi="微软雅黑"/>
          <w:sz w:val="24"/>
          <w:szCs w:val="24"/>
        </w:rPr>
        <w:t>没有参与分赃或者获赃较少且不是主犯的；</w:t>
      </w:r>
    </w:p>
    <w:p w:rsidR="00174CFF" w:rsidRPr="00693C4E" w:rsidRDefault="0038554C" w:rsidP="00693C4E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93C4E">
        <w:rPr>
          <w:rFonts w:ascii="微软雅黑" w:eastAsia="微软雅黑" w:hAnsi="微软雅黑" w:hint="eastAsia"/>
          <w:sz w:val="24"/>
          <w:szCs w:val="24"/>
        </w:rPr>
        <w:t>（</w:t>
      </w:r>
      <w:r w:rsidRPr="00693C4E">
        <w:rPr>
          <w:rFonts w:ascii="微软雅黑" w:eastAsia="微软雅黑" w:hAnsi="微软雅黑"/>
          <w:sz w:val="24"/>
          <w:szCs w:val="24"/>
        </w:rPr>
        <w:t>三</w:t>
      </w:r>
      <w:r w:rsidRPr="00693C4E">
        <w:rPr>
          <w:rFonts w:ascii="微软雅黑" w:eastAsia="微软雅黑" w:hAnsi="微软雅黑" w:hint="eastAsia"/>
          <w:sz w:val="24"/>
          <w:szCs w:val="24"/>
        </w:rPr>
        <w:t>）</w:t>
      </w:r>
      <w:r w:rsidRPr="00693C4E">
        <w:rPr>
          <w:rFonts w:ascii="微软雅黑" w:eastAsia="微软雅黑" w:hAnsi="微软雅黑"/>
          <w:sz w:val="24"/>
          <w:szCs w:val="24"/>
        </w:rPr>
        <w:t>被害人谅解的；</w:t>
      </w:r>
    </w:p>
    <w:p w:rsidR="00174CFF" w:rsidRPr="00693C4E" w:rsidRDefault="0038554C" w:rsidP="00693C4E">
      <w:pPr>
        <w:pStyle w:val="ab"/>
        <w:spacing w:line="2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693C4E">
        <w:rPr>
          <w:rFonts w:ascii="微软雅黑" w:eastAsia="微软雅黑" w:hAnsi="微软雅黑" w:hint="eastAsia"/>
          <w:sz w:val="24"/>
          <w:szCs w:val="24"/>
        </w:rPr>
        <w:t>（</w:t>
      </w:r>
      <w:r w:rsidRPr="00693C4E">
        <w:rPr>
          <w:rFonts w:ascii="微软雅黑" w:eastAsia="微软雅黑" w:hAnsi="微软雅黑"/>
          <w:sz w:val="24"/>
          <w:szCs w:val="24"/>
        </w:rPr>
        <w:t>四</w:t>
      </w:r>
      <w:r w:rsidRPr="00693C4E">
        <w:rPr>
          <w:rFonts w:ascii="微软雅黑" w:eastAsia="微软雅黑" w:hAnsi="微软雅黑" w:hint="eastAsia"/>
          <w:sz w:val="24"/>
          <w:szCs w:val="24"/>
        </w:rPr>
        <w:t>）</w:t>
      </w:r>
      <w:r w:rsidRPr="00693C4E">
        <w:rPr>
          <w:rFonts w:ascii="微软雅黑" w:eastAsia="微软雅黑" w:hAnsi="微软雅黑"/>
          <w:sz w:val="24"/>
          <w:szCs w:val="24"/>
        </w:rPr>
        <w:t>其他情节轻微、危害不大的。</w:t>
      </w:r>
    </w:p>
    <w:p w:rsidR="00174CFF" w:rsidRPr="00693C4E" w:rsidRDefault="0038554C" w:rsidP="00693C4E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93C4E">
        <w:rPr>
          <w:rStyle w:val="af7"/>
          <w:rFonts w:ascii="微软雅黑" w:eastAsia="微软雅黑" w:hAnsi="微软雅黑"/>
          <w:b/>
          <w:bCs/>
          <w:sz w:val="24"/>
          <w:szCs w:val="24"/>
        </w:rPr>
        <w:t>第六条</w:t>
      </w:r>
      <w:r w:rsidRPr="00693C4E">
        <w:rPr>
          <w:rFonts w:ascii="微软雅黑" w:eastAsia="微软雅黑" w:hAnsi="微软雅黑"/>
          <w:sz w:val="24"/>
          <w:szCs w:val="24"/>
        </w:rPr>
        <w:t xml:space="preserve">　敲诈勒索近亲属的财物</w:t>
      </w:r>
      <w:r w:rsidRPr="00693C4E">
        <w:rPr>
          <w:rFonts w:ascii="微软雅黑" w:eastAsia="微软雅黑" w:hAnsi="微软雅黑" w:hint="eastAsia"/>
          <w:sz w:val="24"/>
          <w:szCs w:val="24"/>
        </w:rPr>
        <w:t>，</w:t>
      </w:r>
      <w:r w:rsidRPr="00693C4E">
        <w:rPr>
          <w:rFonts w:ascii="微软雅黑" w:eastAsia="微软雅黑" w:hAnsi="微软雅黑"/>
          <w:sz w:val="24"/>
          <w:szCs w:val="24"/>
        </w:rPr>
        <w:t>获得谅解的</w:t>
      </w:r>
      <w:r w:rsidRPr="00693C4E">
        <w:rPr>
          <w:rFonts w:ascii="微软雅黑" w:eastAsia="微软雅黑" w:hAnsi="微软雅黑" w:hint="eastAsia"/>
          <w:sz w:val="24"/>
          <w:szCs w:val="24"/>
        </w:rPr>
        <w:t>，</w:t>
      </w:r>
      <w:r w:rsidRPr="00693C4E">
        <w:rPr>
          <w:rFonts w:ascii="微软雅黑" w:eastAsia="微软雅黑" w:hAnsi="微软雅黑"/>
          <w:sz w:val="24"/>
          <w:szCs w:val="24"/>
        </w:rPr>
        <w:t>一般不认为是犯罪；认定为</w:t>
      </w:r>
      <w:r w:rsidRPr="00693C4E">
        <w:rPr>
          <w:rFonts w:ascii="微软雅黑" w:eastAsia="微软雅黑" w:hAnsi="微软雅黑" w:hint="eastAsia"/>
          <w:sz w:val="24"/>
          <w:szCs w:val="24"/>
        </w:rPr>
        <w:t>犯罪的</w:t>
      </w:r>
      <w:r w:rsidRPr="00693C4E">
        <w:rPr>
          <w:rFonts w:ascii="微软雅黑" w:eastAsia="微软雅黑" w:hAnsi="微软雅黑" w:hint="eastAsia"/>
          <w:sz w:val="24"/>
          <w:szCs w:val="24"/>
        </w:rPr>
        <w:t>，应当酌情从宽处理。</w:t>
      </w:r>
    </w:p>
    <w:p w:rsidR="00174CFF" w:rsidRPr="00693C4E" w:rsidRDefault="0038554C" w:rsidP="00693C4E">
      <w:pPr>
        <w:pStyle w:val="ab"/>
        <w:spacing w:line="2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693C4E">
        <w:rPr>
          <w:rFonts w:ascii="微软雅黑" w:eastAsia="微软雅黑" w:hAnsi="微软雅黑" w:hint="eastAsia"/>
          <w:sz w:val="24"/>
          <w:szCs w:val="24"/>
        </w:rPr>
        <w:t>被害人对敲诈勒索的发生存在过错的，根据被害人过错程度和案件其他情况，可以对行为人酌情从宽处理；情节显著轻微危害不大的，不认为是犯罪。</w:t>
      </w:r>
    </w:p>
    <w:p w:rsidR="00174CFF" w:rsidRPr="00693C4E" w:rsidRDefault="0038554C" w:rsidP="00693C4E">
      <w:pPr>
        <w:pStyle w:val="ab"/>
        <w:spacing w:line="2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693C4E">
        <w:rPr>
          <w:rStyle w:val="af7"/>
          <w:rFonts w:ascii="微软雅黑" w:eastAsia="微软雅黑" w:hAnsi="微软雅黑"/>
          <w:b/>
          <w:bCs/>
          <w:sz w:val="24"/>
          <w:szCs w:val="24"/>
        </w:rPr>
        <w:t>第七条</w:t>
      </w:r>
      <w:r w:rsidRPr="00693C4E">
        <w:rPr>
          <w:rFonts w:ascii="微软雅黑" w:eastAsia="微软雅黑" w:hAnsi="微软雅黑"/>
          <w:sz w:val="24"/>
          <w:szCs w:val="24"/>
        </w:rPr>
        <w:t xml:space="preserve">　明知他人实施敲诈勒索犯罪</w:t>
      </w:r>
      <w:r w:rsidRPr="00693C4E">
        <w:rPr>
          <w:rFonts w:ascii="微软雅黑" w:eastAsia="微软雅黑" w:hAnsi="微软雅黑" w:hint="eastAsia"/>
          <w:sz w:val="24"/>
          <w:szCs w:val="24"/>
        </w:rPr>
        <w:t>，</w:t>
      </w:r>
      <w:r w:rsidRPr="00693C4E">
        <w:rPr>
          <w:rFonts w:ascii="微软雅黑" w:eastAsia="微软雅黑" w:hAnsi="微软雅黑"/>
          <w:sz w:val="24"/>
          <w:szCs w:val="24"/>
        </w:rPr>
        <w:t>为其提供信用卡、手机卡、通讯工具、通讯传输通道、网络技术支持等帮助的</w:t>
      </w:r>
      <w:r w:rsidRPr="00693C4E">
        <w:rPr>
          <w:rFonts w:ascii="微软雅黑" w:eastAsia="微软雅黑" w:hAnsi="微软雅黑" w:hint="eastAsia"/>
          <w:sz w:val="24"/>
          <w:szCs w:val="24"/>
        </w:rPr>
        <w:t>，</w:t>
      </w:r>
      <w:r w:rsidRPr="00693C4E">
        <w:rPr>
          <w:rFonts w:ascii="微软雅黑" w:eastAsia="微软雅黑" w:hAnsi="微软雅黑"/>
          <w:sz w:val="24"/>
          <w:szCs w:val="24"/>
        </w:rPr>
        <w:t>以共同犯罪论处。</w:t>
      </w:r>
    </w:p>
    <w:p w:rsidR="00174CFF" w:rsidRPr="00693C4E" w:rsidRDefault="0038554C" w:rsidP="00693C4E">
      <w:pPr>
        <w:pStyle w:val="ab"/>
        <w:spacing w:line="28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693C4E">
        <w:rPr>
          <w:rStyle w:val="af7"/>
          <w:rFonts w:ascii="微软雅黑" w:eastAsia="微软雅黑" w:hAnsi="微软雅黑"/>
          <w:b/>
          <w:bCs/>
          <w:sz w:val="24"/>
          <w:szCs w:val="24"/>
        </w:rPr>
        <w:t>第八条</w:t>
      </w:r>
      <w:r w:rsidRPr="00693C4E">
        <w:rPr>
          <w:rFonts w:ascii="微软雅黑" w:eastAsia="微软雅黑" w:hAnsi="微软雅黑"/>
          <w:sz w:val="24"/>
          <w:szCs w:val="24"/>
        </w:rPr>
        <w:t xml:space="preserve">　对犯敲诈勒索罪的被告人</w:t>
      </w:r>
      <w:r w:rsidRPr="00693C4E">
        <w:rPr>
          <w:rFonts w:ascii="微软雅黑" w:eastAsia="微软雅黑" w:hAnsi="微软雅黑" w:hint="eastAsia"/>
          <w:sz w:val="24"/>
          <w:szCs w:val="24"/>
        </w:rPr>
        <w:t>，</w:t>
      </w:r>
      <w:r w:rsidRPr="00693C4E">
        <w:rPr>
          <w:rFonts w:ascii="微软雅黑" w:eastAsia="微软雅黑" w:hAnsi="微软雅黑"/>
          <w:sz w:val="24"/>
          <w:szCs w:val="24"/>
        </w:rPr>
        <w:t>应当在二千元以上、敲诈勒索数额的二倍以下判处罚金；被告人没有获得财物的</w:t>
      </w:r>
      <w:r w:rsidRPr="00693C4E">
        <w:rPr>
          <w:rFonts w:ascii="微软雅黑" w:eastAsia="微软雅黑" w:hAnsi="微软雅黑" w:hint="eastAsia"/>
          <w:sz w:val="24"/>
          <w:szCs w:val="24"/>
        </w:rPr>
        <w:t>，</w:t>
      </w:r>
      <w:r w:rsidRPr="00693C4E">
        <w:rPr>
          <w:rFonts w:ascii="微软雅黑" w:eastAsia="微软雅黑" w:hAnsi="微软雅黑"/>
          <w:sz w:val="24"/>
          <w:szCs w:val="24"/>
        </w:rPr>
        <w:t>应当在二千元以上十万元以下判处罚金。</w:t>
      </w:r>
    </w:p>
    <w:p w:rsidR="00174CFF" w:rsidRPr="00693C4E" w:rsidRDefault="0038554C" w:rsidP="00693C4E">
      <w:pPr>
        <w:pStyle w:val="ab"/>
        <w:spacing w:line="28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693C4E">
        <w:rPr>
          <w:rStyle w:val="af7"/>
          <w:rFonts w:ascii="微软雅黑" w:eastAsia="微软雅黑" w:hAnsi="微软雅黑"/>
          <w:b/>
          <w:bCs/>
          <w:sz w:val="24"/>
          <w:szCs w:val="24"/>
        </w:rPr>
        <w:t>第九条</w:t>
      </w:r>
      <w:r w:rsidRPr="00693C4E">
        <w:rPr>
          <w:rFonts w:ascii="微软雅黑" w:eastAsia="微软雅黑" w:hAnsi="微软雅黑" w:hint="eastAsia"/>
          <w:sz w:val="24"/>
          <w:szCs w:val="24"/>
        </w:rPr>
        <w:t xml:space="preserve">　本解释公布施行后，《最高人民法院关于敲诈勒索罪数额认定标准问题的规定》</w:t>
      </w:r>
      <w:r w:rsidRPr="00693C4E">
        <w:rPr>
          <w:rFonts w:ascii="微软雅黑" w:eastAsia="微软雅黑" w:hAnsi="微软雅黑" w:hint="eastAsia"/>
          <w:sz w:val="24"/>
          <w:szCs w:val="24"/>
        </w:rPr>
        <w:t>（</w:t>
      </w:r>
      <w:r w:rsidRPr="00693C4E">
        <w:rPr>
          <w:rFonts w:ascii="微软雅黑" w:eastAsia="微软雅黑" w:hAnsi="微软雅黑" w:hint="eastAsia"/>
          <w:sz w:val="24"/>
          <w:szCs w:val="24"/>
        </w:rPr>
        <w:t>法释〔</w:t>
      </w:r>
      <w:r w:rsidRPr="00693C4E">
        <w:rPr>
          <w:rFonts w:ascii="微软雅黑" w:eastAsia="微软雅黑" w:hAnsi="微软雅黑"/>
          <w:sz w:val="24"/>
          <w:szCs w:val="24"/>
        </w:rPr>
        <w:t>200</w:t>
      </w:r>
      <w:r w:rsidRPr="00693C4E">
        <w:rPr>
          <w:rFonts w:ascii="微软雅黑" w:eastAsia="微软雅黑" w:hAnsi="微软雅黑"/>
          <w:sz w:val="24"/>
          <w:szCs w:val="24"/>
        </w:rPr>
        <w:t>0</w:t>
      </w:r>
      <w:r w:rsidRPr="00693C4E">
        <w:rPr>
          <w:rFonts w:ascii="微软雅黑" w:eastAsia="微软雅黑" w:hAnsi="微软雅黑"/>
          <w:sz w:val="24"/>
          <w:szCs w:val="24"/>
        </w:rPr>
        <w:t>〕</w:t>
      </w:r>
      <w:r w:rsidRPr="00693C4E">
        <w:rPr>
          <w:rFonts w:ascii="微软雅黑" w:eastAsia="微软雅黑" w:hAnsi="微软雅黑"/>
          <w:sz w:val="24"/>
          <w:szCs w:val="24"/>
        </w:rPr>
        <w:t>11</w:t>
      </w:r>
      <w:r w:rsidRPr="00693C4E">
        <w:rPr>
          <w:rFonts w:ascii="微软雅黑" w:eastAsia="微软雅黑" w:hAnsi="微软雅黑"/>
          <w:sz w:val="24"/>
          <w:szCs w:val="24"/>
        </w:rPr>
        <w:t>号</w:t>
      </w:r>
      <w:r w:rsidRPr="00693C4E">
        <w:rPr>
          <w:rFonts w:ascii="微软雅黑" w:eastAsia="微软雅黑" w:hAnsi="微软雅黑" w:hint="eastAsia"/>
          <w:sz w:val="24"/>
          <w:szCs w:val="24"/>
        </w:rPr>
        <w:t>）</w:t>
      </w:r>
      <w:r w:rsidRPr="00693C4E">
        <w:rPr>
          <w:rFonts w:ascii="微软雅黑" w:eastAsia="微软雅黑" w:hAnsi="微软雅黑"/>
          <w:sz w:val="24"/>
          <w:szCs w:val="24"/>
        </w:rPr>
        <w:t>同时废止；此前发布的司法解释与本解释不一致的</w:t>
      </w:r>
      <w:r w:rsidRPr="00693C4E">
        <w:rPr>
          <w:rFonts w:ascii="微软雅黑" w:eastAsia="微软雅黑" w:hAnsi="微软雅黑" w:hint="eastAsia"/>
          <w:sz w:val="24"/>
          <w:szCs w:val="24"/>
        </w:rPr>
        <w:t>，</w:t>
      </w:r>
      <w:r w:rsidRPr="00693C4E">
        <w:rPr>
          <w:rFonts w:ascii="微软雅黑" w:eastAsia="微软雅黑" w:hAnsi="微软雅黑"/>
          <w:sz w:val="24"/>
          <w:szCs w:val="24"/>
        </w:rPr>
        <w:t>以本解释为准。</w:t>
      </w:r>
    </w:p>
    <w:sectPr w:rsidR="00174CFF" w:rsidRPr="00693C4E" w:rsidSect="00693C4E">
      <w:footerReference w:type="even" r:id="rId7"/>
      <w:footerReference w:type="default" r:id="rId8"/>
      <w:pgSz w:w="11906" w:h="16838"/>
      <w:pgMar w:top="720" w:right="720" w:bottom="720" w:left="720" w:header="283" w:footer="283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54C" w:rsidRDefault="0038554C">
      <w:r>
        <w:separator/>
      </w:r>
    </w:p>
  </w:endnote>
  <w:endnote w:type="continuationSeparator" w:id="0">
    <w:p w:rsidR="0038554C" w:rsidRDefault="0038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CFF" w:rsidRDefault="0038554C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4CFF" w:rsidRDefault="0038554C">
                          <w:pPr>
                            <w:pStyle w:val="a3"/>
                            <w:ind w:leftChars="100" w:lef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74CFF" w:rsidRDefault="0038554C">
                    <w:pPr>
                      <w:pStyle w:val="a3"/>
                      <w:ind w:leftChars="100" w:lef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CFF" w:rsidRDefault="0038554C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4CFF" w:rsidRDefault="0038554C">
                          <w:pPr>
                            <w:pStyle w:val="a3"/>
                            <w:ind w:rightChars="100" w:righ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92.8pt;margin-top:0;width:2in;height:2in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174CFF" w:rsidRDefault="0038554C">
                    <w:pPr>
                      <w:pStyle w:val="a3"/>
                      <w:ind w:rightChars="100" w:righ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54C" w:rsidRDefault="0038554C">
      <w:r>
        <w:separator/>
      </w:r>
    </w:p>
  </w:footnote>
  <w:footnote w:type="continuationSeparator" w:id="0">
    <w:p w:rsidR="0038554C" w:rsidRDefault="00385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445A00"/>
    <w:rsid w:val="00174CFF"/>
    <w:rsid w:val="00323D76"/>
    <w:rsid w:val="0038554C"/>
    <w:rsid w:val="00693C4E"/>
    <w:rsid w:val="02380A4E"/>
    <w:rsid w:val="02C54CFB"/>
    <w:rsid w:val="042F174E"/>
    <w:rsid w:val="05445A00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5BE96619"/>
    <w:rsid w:val="65586BE5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041C6"/>
  <w15:docId w15:val="{C24C7719-6528-4ECF-BFC7-9DF77F6A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qFormat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pPr>
      <w:ind w:firstLineChars="0" w:firstLine="0"/>
      <w:jc w:val="left"/>
    </w:pPr>
  </w:style>
  <w:style w:type="paragraph" w:customStyle="1" w:styleId="af5">
    <w:name w:val="日期文号"/>
    <w:basedOn w:val="ab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2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2</cp:revision>
  <dcterms:created xsi:type="dcterms:W3CDTF">2017-11-01T10:50:00Z</dcterms:created>
  <dcterms:modified xsi:type="dcterms:W3CDTF">2025-11-20T07:51:00Z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